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5D9DD" w14:textId="77777777" w:rsidR="0063604B" w:rsidRDefault="0063604B" w:rsidP="0063604B">
      <w:pPr>
        <w:jc w:val="center"/>
        <w:rPr>
          <w:rFonts w:ascii="Garamond" w:hAnsi="Garamond"/>
          <w:b/>
          <w:sz w:val="36"/>
          <w:u w:val="single"/>
        </w:rPr>
      </w:pPr>
      <w:r>
        <w:rPr>
          <w:rFonts w:ascii="Garamond" w:hAnsi="Garamond"/>
          <w:b/>
          <w:sz w:val="36"/>
          <w:u w:val="single"/>
        </w:rPr>
        <w:t>ARMINIUS #25 – BYLAWS AMENDMENT</w:t>
      </w:r>
    </w:p>
    <w:p w14:paraId="3FB3B84B" w14:textId="77777777" w:rsidR="0063604B" w:rsidRDefault="0063604B" w:rsidP="0063604B">
      <w:pPr>
        <w:jc w:val="center"/>
        <w:rPr>
          <w:rFonts w:ascii="Garamond" w:hAnsi="Garamond"/>
          <w:b/>
          <w:sz w:val="36"/>
          <w:u w:val="single"/>
        </w:rPr>
      </w:pPr>
    </w:p>
    <w:p w14:paraId="6CB1FA3F" w14:textId="3A1BBE11" w:rsidR="0063604B" w:rsidRDefault="0063604B" w:rsidP="0063604B">
      <w:pPr>
        <w:jc w:val="center"/>
        <w:rPr>
          <w:rFonts w:ascii="Garamond" w:hAnsi="Garamond"/>
          <w:b/>
          <w:sz w:val="36"/>
          <w:u w:val="single"/>
        </w:rPr>
      </w:pPr>
      <w:r>
        <w:rPr>
          <w:rFonts w:ascii="Garamond" w:hAnsi="Garamond"/>
          <w:b/>
          <w:sz w:val="36"/>
          <w:u w:val="single"/>
        </w:rPr>
        <w:t>Article II – Designation and Stated Communications</w:t>
      </w:r>
    </w:p>
    <w:p w14:paraId="55576A97" w14:textId="77777777" w:rsidR="0063604B" w:rsidRDefault="0063604B" w:rsidP="0063604B">
      <w:pPr>
        <w:jc w:val="center"/>
        <w:rPr>
          <w:rFonts w:ascii="Garamond" w:hAnsi="Garamond"/>
          <w:b/>
          <w:sz w:val="36"/>
          <w:u w:val="single"/>
        </w:rPr>
      </w:pPr>
    </w:p>
    <w:p w14:paraId="02DA3D66" w14:textId="77777777" w:rsidR="0063604B" w:rsidRDefault="0063604B" w:rsidP="0063604B">
      <w:pPr>
        <w:rPr>
          <w:rFonts w:ascii="Garamond" w:hAnsi="Garamond"/>
          <w:b/>
          <w:sz w:val="36"/>
          <w:u w:val="single"/>
        </w:rPr>
      </w:pPr>
      <w:r>
        <w:rPr>
          <w:rFonts w:ascii="Garamond" w:hAnsi="Garamond"/>
          <w:b/>
          <w:sz w:val="36"/>
          <w:u w:val="single"/>
        </w:rPr>
        <w:t>As Reads:</w:t>
      </w:r>
    </w:p>
    <w:p w14:paraId="71FCA027" w14:textId="77777777" w:rsidR="0063604B" w:rsidRDefault="0063604B" w:rsidP="0063604B">
      <w:pPr>
        <w:jc w:val="center"/>
        <w:rPr>
          <w:rFonts w:ascii="Phyllis ATT" w:hAnsi="Phyllis ATT"/>
          <w:sz w:val="28"/>
        </w:rPr>
      </w:pPr>
      <w:r>
        <w:rPr>
          <w:sz w:val="32"/>
        </w:rPr>
        <w:t xml:space="preserve">Article II </w:t>
      </w:r>
    </w:p>
    <w:p w14:paraId="0398F8AD" w14:textId="77777777" w:rsidR="0063604B" w:rsidRDefault="0063604B" w:rsidP="0063604B">
      <w:pPr>
        <w:jc w:val="center"/>
        <w:rPr>
          <w:rFonts w:ascii="Phyllis ATT" w:hAnsi="Phyllis ATT"/>
          <w:sz w:val="28"/>
        </w:rPr>
      </w:pPr>
      <w:r>
        <w:rPr>
          <w:rFonts w:ascii="Phyllis ATT" w:hAnsi="Phyllis ATT"/>
          <w:sz w:val="28"/>
        </w:rPr>
        <w:t>Designation and stated communications</w:t>
      </w:r>
    </w:p>
    <w:p w14:paraId="1E88A5BE" w14:textId="77777777" w:rsidR="0063604B" w:rsidRDefault="0063604B" w:rsidP="0063604B">
      <w:pPr>
        <w:jc w:val="center"/>
        <w:rPr>
          <w:rFonts w:ascii="Phyllis ATT" w:hAnsi="Phyllis ATT"/>
          <w:sz w:val="28"/>
        </w:rPr>
      </w:pPr>
    </w:p>
    <w:p w14:paraId="7B4B39E5" w14:textId="77777777" w:rsidR="0063604B" w:rsidRDefault="0063604B" w:rsidP="0063604B">
      <w:r>
        <w:t>Section 1) Arminius is the name, and 25 is the number of this lodge.  The same stands under the jurisdiction of the Grand Lodge of The District of Columbia, and must perform its’ work in the German language.</w:t>
      </w:r>
    </w:p>
    <w:p w14:paraId="0FF8F829" w14:textId="77777777" w:rsidR="0063604B" w:rsidRDefault="0063604B" w:rsidP="0063604B">
      <w:r>
        <w:t>Section 2) The stated communication of this lodge shall be held on the third Monday of each month at 7:30 PM, at a place properly outfitted to conform to Grand Lodge specifications for a lodge hall, except for the months of July and August.</w:t>
      </w:r>
    </w:p>
    <w:p w14:paraId="5D54FB02" w14:textId="77777777" w:rsidR="0063604B" w:rsidRDefault="0063604B" w:rsidP="0063604B">
      <w:r>
        <w:t>Section 3) There shall be no stated communication of this lodge in the months of July and August unless a motion for a vote is called for, seconded and carried by a majority of the members present to do so.  Such motion and approval must occur no later than the June communication.  Each month must be voted on separately.</w:t>
      </w:r>
    </w:p>
    <w:p w14:paraId="202E6BD2" w14:textId="77777777" w:rsidR="0063604B" w:rsidRDefault="0063604B" w:rsidP="0063604B">
      <w:r>
        <w:t xml:space="preserve">Section 4) A special communication may be called at any time by the Worshipful Master by giving due notice to all resident members.  At a special communication or at one called from refreshment to labor, no part of the proceedings of a stated communication can be altered, amended or rescinded.  Such business only can be transacted for which the special communication is called.  </w:t>
      </w:r>
    </w:p>
    <w:p w14:paraId="2FEB26F0" w14:textId="77777777" w:rsidR="0063604B" w:rsidRDefault="0063604B" w:rsidP="0063604B">
      <w:r>
        <w:t>Section 5) If any officer shall be absent for any meeting, that function may be filled by a pro-</w:t>
      </w:r>
      <w:proofErr w:type="spellStart"/>
      <w:r>
        <w:t>tem</w:t>
      </w:r>
      <w:proofErr w:type="spellEnd"/>
      <w:r>
        <w:t xml:space="preserve"> appointment by the Worshipful Master or acting Worshipful Master</w:t>
      </w:r>
    </w:p>
    <w:p w14:paraId="3C6E3486" w14:textId="77777777" w:rsidR="0063604B" w:rsidRDefault="0063604B" w:rsidP="0063604B">
      <w:pPr>
        <w:rPr>
          <w:rFonts w:ascii="Garamond" w:hAnsi="Garamond"/>
          <w:b/>
          <w:sz w:val="36"/>
          <w:u w:val="single"/>
        </w:rPr>
      </w:pPr>
    </w:p>
    <w:p w14:paraId="6AE1D211" w14:textId="77777777" w:rsidR="0063604B" w:rsidRDefault="0063604B" w:rsidP="0063604B">
      <w:pPr>
        <w:rPr>
          <w:rFonts w:ascii="Garamond" w:hAnsi="Garamond"/>
          <w:b/>
          <w:sz w:val="36"/>
          <w:u w:val="single"/>
        </w:rPr>
      </w:pPr>
      <w:r>
        <w:rPr>
          <w:rFonts w:ascii="Garamond" w:hAnsi="Garamond"/>
          <w:b/>
          <w:sz w:val="36"/>
          <w:u w:val="single"/>
        </w:rPr>
        <w:t>As amended:</w:t>
      </w:r>
    </w:p>
    <w:p w14:paraId="365B6900" w14:textId="77777777" w:rsidR="0063604B" w:rsidRPr="00B73CFC" w:rsidRDefault="0063604B" w:rsidP="0063604B">
      <w:pPr>
        <w:jc w:val="center"/>
        <w:rPr>
          <w:rFonts w:ascii="Garamond" w:hAnsi="Garamond"/>
          <w:sz w:val="28"/>
        </w:rPr>
      </w:pPr>
      <w:r w:rsidRPr="00B73CFC">
        <w:rPr>
          <w:rFonts w:ascii="Garamond" w:hAnsi="Garamond"/>
          <w:sz w:val="32"/>
        </w:rPr>
        <w:t xml:space="preserve">Article II </w:t>
      </w:r>
    </w:p>
    <w:p w14:paraId="6BD7E31D" w14:textId="77777777" w:rsidR="0063604B" w:rsidRPr="00B73CFC" w:rsidRDefault="0063604B" w:rsidP="0063604B">
      <w:pPr>
        <w:jc w:val="center"/>
        <w:rPr>
          <w:rFonts w:ascii="Garamond" w:hAnsi="Garamond"/>
          <w:sz w:val="28"/>
        </w:rPr>
      </w:pPr>
      <w:r w:rsidRPr="00B73CFC">
        <w:rPr>
          <w:rFonts w:ascii="Garamond" w:hAnsi="Garamond"/>
          <w:sz w:val="28"/>
        </w:rPr>
        <w:t>Designation and stated communications</w:t>
      </w:r>
    </w:p>
    <w:p w14:paraId="5430BFA1" w14:textId="77777777" w:rsidR="0063604B" w:rsidRPr="00B73CFC" w:rsidRDefault="0063604B" w:rsidP="0063604B">
      <w:pPr>
        <w:jc w:val="center"/>
        <w:rPr>
          <w:rFonts w:ascii="Garamond" w:hAnsi="Garamond"/>
          <w:sz w:val="28"/>
        </w:rPr>
      </w:pPr>
    </w:p>
    <w:p w14:paraId="6D345322" w14:textId="77777777" w:rsidR="0063604B" w:rsidRPr="0063604B" w:rsidRDefault="0063604B" w:rsidP="0063604B">
      <w:pPr>
        <w:rPr>
          <w:rFonts w:ascii="Garamond" w:hAnsi="Garamond"/>
        </w:rPr>
      </w:pPr>
      <w:r w:rsidRPr="00B73CFC">
        <w:rPr>
          <w:rFonts w:ascii="Garamond" w:hAnsi="Garamond"/>
        </w:rPr>
        <w:t xml:space="preserve">Section 1) Arminius is the name and 25 is the number of this lodge. </w:t>
      </w:r>
      <w:r w:rsidRPr="0063604B">
        <w:rPr>
          <w:rFonts w:ascii="Garamond" w:hAnsi="Garamond"/>
        </w:rPr>
        <w:t>The same stands under the jurisdiction of the Grand Lodge of The District of Columbia, and must perform its’ work in the German language.</w:t>
      </w:r>
    </w:p>
    <w:p w14:paraId="0B6642C8" w14:textId="77777777" w:rsidR="0063604B" w:rsidRPr="00B73CFC" w:rsidRDefault="0063604B" w:rsidP="0063604B">
      <w:pPr>
        <w:rPr>
          <w:rFonts w:ascii="Garamond" w:hAnsi="Garamond"/>
          <w:strike/>
        </w:rPr>
      </w:pPr>
    </w:p>
    <w:p w14:paraId="6D1C96D8" w14:textId="77777777" w:rsidR="0063604B" w:rsidRPr="00B73CFC" w:rsidRDefault="0063604B" w:rsidP="0063604B">
      <w:pPr>
        <w:rPr>
          <w:rFonts w:ascii="Garamond" w:hAnsi="Garamond"/>
          <w:color w:val="FF0000"/>
        </w:rPr>
      </w:pPr>
      <w:r w:rsidRPr="00B73CFC">
        <w:rPr>
          <w:rFonts w:ascii="Garamond" w:hAnsi="Garamond"/>
          <w:color w:val="FF0000"/>
        </w:rPr>
        <w:t xml:space="preserve">Section 2) The lodge is organized under Charter of the Grand Lodge of the District of Columbia, F.A.A.M. and shall conform to the Constitution, Bylaws, authority, and in the jurisdiction of the same. </w:t>
      </w:r>
    </w:p>
    <w:p w14:paraId="7CD3D267" w14:textId="77777777" w:rsidR="0063604B" w:rsidRPr="00B73CFC" w:rsidRDefault="0063604B" w:rsidP="0063604B">
      <w:pPr>
        <w:rPr>
          <w:rFonts w:ascii="Garamond" w:hAnsi="Garamond"/>
        </w:rPr>
      </w:pPr>
    </w:p>
    <w:p w14:paraId="653BB606" w14:textId="77777777" w:rsidR="0063604B" w:rsidRPr="00B73CFC" w:rsidRDefault="0063604B" w:rsidP="0063604B">
      <w:pPr>
        <w:rPr>
          <w:rFonts w:ascii="Garamond" w:hAnsi="Garamond"/>
        </w:rPr>
      </w:pPr>
      <w:r w:rsidRPr="00B73CFC">
        <w:rPr>
          <w:rFonts w:ascii="Garamond" w:hAnsi="Garamond"/>
        </w:rPr>
        <w:t xml:space="preserve">Section </w:t>
      </w:r>
      <w:r w:rsidRPr="00B73CFC">
        <w:rPr>
          <w:rFonts w:ascii="Garamond" w:hAnsi="Garamond"/>
          <w:strike/>
        </w:rPr>
        <w:t>2)</w:t>
      </w:r>
      <w:r w:rsidRPr="00B73CFC">
        <w:rPr>
          <w:rFonts w:ascii="Garamond" w:hAnsi="Garamond"/>
        </w:rPr>
        <w:t xml:space="preserve"> </w:t>
      </w:r>
      <w:r w:rsidRPr="00B73CFC">
        <w:rPr>
          <w:rFonts w:ascii="Garamond" w:hAnsi="Garamond"/>
          <w:color w:val="FF0000"/>
        </w:rPr>
        <w:t xml:space="preserve">3) </w:t>
      </w:r>
      <w:r w:rsidRPr="00B73CFC">
        <w:rPr>
          <w:rFonts w:ascii="Garamond" w:hAnsi="Garamond"/>
        </w:rPr>
        <w:t>The stated communication of this lodge shall be held on the third Monday of each month at 7:30 PM, at a place properly outfitted to conform to Grand Lodge specifications for a lodge hall, except for the months of July and August.</w:t>
      </w:r>
    </w:p>
    <w:p w14:paraId="3EC2E0B7" w14:textId="77777777" w:rsidR="0063604B" w:rsidRPr="00B73CFC" w:rsidRDefault="0063604B" w:rsidP="0063604B">
      <w:pPr>
        <w:rPr>
          <w:rFonts w:ascii="Garamond" w:hAnsi="Garamond"/>
        </w:rPr>
      </w:pPr>
    </w:p>
    <w:p w14:paraId="5533B2D5" w14:textId="77777777" w:rsidR="0063604B" w:rsidRPr="00B73CFC" w:rsidRDefault="0063604B" w:rsidP="0063604B">
      <w:pPr>
        <w:rPr>
          <w:rFonts w:ascii="Garamond" w:hAnsi="Garamond"/>
        </w:rPr>
      </w:pPr>
      <w:r w:rsidRPr="00B73CFC">
        <w:rPr>
          <w:rFonts w:ascii="Garamond" w:hAnsi="Garamond"/>
        </w:rPr>
        <w:lastRenderedPageBreak/>
        <w:t xml:space="preserve">Section </w:t>
      </w:r>
      <w:r w:rsidRPr="00B73CFC">
        <w:rPr>
          <w:rFonts w:ascii="Garamond" w:hAnsi="Garamond"/>
          <w:strike/>
        </w:rPr>
        <w:t>3)</w:t>
      </w:r>
      <w:r w:rsidRPr="00B73CFC">
        <w:rPr>
          <w:rFonts w:ascii="Garamond" w:hAnsi="Garamond"/>
        </w:rPr>
        <w:t xml:space="preserve"> </w:t>
      </w:r>
      <w:r w:rsidRPr="00B73CFC">
        <w:rPr>
          <w:rFonts w:ascii="Garamond" w:hAnsi="Garamond"/>
          <w:color w:val="FF0000"/>
        </w:rPr>
        <w:t xml:space="preserve">4) </w:t>
      </w:r>
      <w:r w:rsidRPr="00B73CFC">
        <w:rPr>
          <w:rFonts w:ascii="Garamond" w:hAnsi="Garamond"/>
        </w:rPr>
        <w:t>There shall be no stated communication of this lodge in the months of July and August unless a motion for a vote is called for, seconded and carried by a majority of the members present to do so.  Such motion and approval must occur no later than the June communication.  Each month must be voted on separately.</w:t>
      </w:r>
    </w:p>
    <w:p w14:paraId="3B6073DD" w14:textId="77777777" w:rsidR="0063604B" w:rsidRPr="00B73CFC" w:rsidRDefault="0063604B" w:rsidP="0063604B">
      <w:pPr>
        <w:rPr>
          <w:rFonts w:ascii="Garamond" w:hAnsi="Garamond"/>
        </w:rPr>
      </w:pPr>
    </w:p>
    <w:p w14:paraId="7E49C0FE" w14:textId="77777777" w:rsidR="0063604B" w:rsidRPr="00B73CFC" w:rsidRDefault="0063604B" w:rsidP="0063604B">
      <w:pPr>
        <w:rPr>
          <w:rFonts w:ascii="Garamond" w:hAnsi="Garamond"/>
        </w:rPr>
      </w:pPr>
      <w:r w:rsidRPr="00B73CFC">
        <w:rPr>
          <w:rFonts w:ascii="Garamond" w:hAnsi="Garamond"/>
        </w:rPr>
        <w:t xml:space="preserve">Section </w:t>
      </w:r>
      <w:r w:rsidRPr="00B73CFC">
        <w:rPr>
          <w:rFonts w:ascii="Garamond" w:hAnsi="Garamond"/>
          <w:strike/>
        </w:rPr>
        <w:t>4)</w:t>
      </w:r>
      <w:r w:rsidRPr="00B73CFC">
        <w:rPr>
          <w:rFonts w:ascii="Garamond" w:hAnsi="Garamond"/>
          <w:color w:val="FF0000"/>
        </w:rPr>
        <w:t xml:space="preserve"> 5)</w:t>
      </w:r>
      <w:r w:rsidRPr="00B73CFC">
        <w:rPr>
          <w:rFonts w:ascii="Garamond" w:hAnsi="Garamond"/>
        </w:rPr>
        <w:t xml:space="preserve"> A special communication may be called at any time by the Worshipful Master by giving due notice to all resident members.  At a special communication or at one called from refreshment to labor, no part of the proceedings of a stated communication can be altered, amended or rescinded.  Such business only can be transacted for which the special communication is called.  </w:t>
      </w:r>
    </w:p>
    <w:p w14:paraId="6E7DDD10" w14:textId="77777777" w:rsidR="0063604B" w:rsidRPr="00B73CFC" w:rsidRDefault="0063604B" w:rsidP="0063604B">
      <w:pPr>
        <w:rPr>
          <w:rFonts w:ascii="Garamond" w:hAnsi="Garamond"/>
        </w:rPr>
      </w:pPr>
    </w:p>
    <w:p w14:paraId="6D969456" w14:textId="77777777" w:rsidR="0063604B" w:rsidRPr="00B73CFC" w:rsidRDefault="0063604B" w:rsidP="0063604B">
      <w:pPr>
        <w:rPr>
          <w:rFonts w:ascii="Garamond" w:hAnsi="Garamond"/>
          <w:strike/>
        </w:rPr>
      </w:pPr>
      <w:r w:rsidRPr="00B73CFC">
        <w:rPr>
          <w:rFonts w:ascii="Garamond" w:hAnsi="Garamond"/>
          <w:strike/>
        </w:rPr>
        <w:t>Section 5) If any officer shall be absent for any meeting, that function may be filled by a pro-</w:t>
      </w:r>
      <w:proofErr w:type="spellStart"/>
      <w:r w:rsidRPr="00B73CFC">
        <w:rPr>
          <w:rFonts w:ascii="Garamond" w:hAnsi="Garamond"/>
          <w:strike/>
        </w:rPr>
        <w:t>tem</w:t>
      </w:r>
      <w:proofErr w:type="spellEnd"/>
      <w:r w:rsidRPr="00B73CFC">
        <w:rPr>
          <w:rFonts w:ascii="Garamond" w:hAnsi="Garamond"/>
          <w:strike/>
        </w:rPr>
        <w:t xml:space="preserve"> appointment by the Worshipful Master or acting Worshipful Master</w:t>
      </w:r>
    </w:p>
    <w:p w14:paraId="3E4C5E96" w14:textId="77777777" w:rsidR="0063604B" w:rsidRDefault="0063604B" w:rsidP="0063604B">
      <w:pPr>
        <w:jc w:val="center"/>
        <w:rPr>
          <w:rFonts w:ascii="Garamond" w:hAnsi="Garamond"/>
          <w:sz w:val="32"/>
        </w:rPr>
      </w:pPr>
    </w:p>
    <w:p w14:paraId="12D57683" w14:textId="77777777" w:rsidR="0063604B" w:rsidRDefault="0063604B" w:rsidP="0063604B">
      <w:pPr>
        <w:rPr>
          <w:rFonts w:ascii="Garamond" w:hAnsi="Garamond"/>
          <w:b/>
          <w:bCs/>
          <w:sz w:val="32"/>
          <w:u w:val="single"/>
        </w:rPr>
      </w:pPr>
      <w:r w:rsidRPr="003B3304">
        <w:rPr>
          <w:rFonts w:ascii="Garamond" w:hAnsi="Garamond"/>
          <w:b/>
          <w:bCs/>
          <w:sz w:val="32"/>
          <w:u w:val="single"/>
        </w:rPr>
        <w:t>Rationale:</w:t>
      </w:r>
    </w:p>
    <w:p w14:paraId="22304726" w14:textId="5FEA8296" w:rsidR="0063604B" w:rsidRDefault="0063604B" w:rsidP="0063604B">
      <w:pPr>
        <w:rPr>
          <w:rFonts w:ascii="Garamond" w:hAnsi="Garamond"/>
          <w:sz w:val="32"/>
        </w:rPr>
      </w:pPr>
      <w:r>
        <w:rPr>
          <w:rFonts w:ascii="Garamond" w:hAnsi="Garamond"/>
          <w:sz w:val="32"/>
        </w:rPr>
        <w:t>This Lodge is subordinate to the Grand Lodge, F.A.A.M. of the District of Columbia, and wishes to have the By-Laws indicate as such.</w:t>
      </w:r>
      <w:r w:rsidR="001D7E54">
        <w:rPr>
          <w:rFonts w:ascii="Garamond" w:hAnsi="Garamond"/>
          <w:sz w:val="32"/>
        </w:rPr>
        <w:t xml:space="preserve">  Further, the old section 5 is unnecessary, as its provisions are already inherent in the power of the Worshipful Master</w:t>
      </w:r>
      <w:bookmarkStart w:id="0" w:name="_GoBack"/>
      <w:bookmarkEnd w:id="0"/>
    </w:p>
    <w:p w14:paraId="2AAFDE92" w14:textId="77777777" w:rsidR="007A1906" w:rsidRPr="00B73CFC" w:rsidRDefault="007A1906" w:rsidP="007A1906">
      <w:pPr>
        <w:rPr>
          <w:rFonts w:ascii="Garamond" w:hAnsi="Garamond"/>
        </w:rPr>
      </w:pPr>
    </w:p>
    <w:p w14:paraId="236921C1" w14:textId="77777777" w:rsidR="007A1906" w:rsidRPr="00B73CFC" w:rsidRDefault="007A1906" w:rsidP="007A1906">
      <w:pPr>
        <w:rPr>
          <w:rFonts w:ascii="Garamond" w:hAnsi="Garamond"/>
        </w:rPr>
      </w:pPr>
    </w:p>
    <w:sectPr w:rsidR="007A1906" w:rsidRPr="00B73CF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8F80A" w14:textId="77777777" w:rsidR="00DA1FF2" w:rsidRDefault="00DA1FF2">
      <w:r>
        <w:separator/>
      </w:r>
    </w:p>
  </w:endnote>
  <w:endnote w:type="continuationSeparator" w:id="0">
    <w:p w14:paraId="1D5BDD74" w14:textId="77777777" w:rsidR="00DA1FF2" w:rsidRDefault="00DA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hyllis AT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DA1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DA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5669F" w14:textId="77777777" w:rsidR="00DA1FF2" w:rsidRDefault="00DA1FF2">
      <w:r>
        <w:separator/>
      </w:r>
    </w:p>
  </w:footnote>
  <w:footnote w:type="continuationSeparator" w:id="0">
    <w:p w14:paraId="25825311" w14:textId="77777777" w:rsidR="00DA1FF2" w:rsidRDefault="00DA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1"/>
    <w:rsid w:val="00014A13"/>
    <w:rsid w:val="001163B2"/>
    <w:rsid w:val="001C0A28"/>
    <w:rsid w:val="001D5AD5"/>
    <w:rsid w:val="001D7E54"/>
    <w:rsid w:val="00272773"/>
    <w:rsid w:val="002F1F19"/>
    <w:rsid w:val="00375413"/>
    <w:rsid w:val="00395E13"/>
    <w:rsid w:val="004311ED"/>
    <w:rsid w:val="00450E48"/>
    <w:rsid w:val="005B7E9D"/>
    <w:rsid w:val="005D6A29"/>
    <w:rsid w:val="005F243B"/>
    <w:rsid w:val="00602BFD"/>
    <w:rsid w:val="006136F0"/>
    <w:rsid w:val="00625F3F"/>
    <w:rsid w:val="0063604B"/>
    <w:rsid w:val="0079644D"/>
    <w:rsid w:val="007A1906"/>
    <w:rsid w:val="007B5846"/>
    <w:rsid w:val="008776B7"/>
    <w:rsid w:val="008B47BD"/>
    <w:rsid w:val="008D7062"/>
    <w:rsid w:val="00977AD4"/>
    <w:rsid w:val="00A000C4"/>
    <w:rsid w:val="00A23BBC"/>
    <w:rsid w:val="00A579C3"/>
    <w:rsid w:val="00AD6541"/>
    <w:rsid w:val="00AE6387"/>
    <w:rsid w:val="00B73CFC"/>
    <w:rsid w:val="00B8600F"/>
    <w:rsid w:val="00C729D0"/>
    <w:rsid w:val="00D63CDC"/>
    <w:rsid w:val="00DA1FF2"/>
    <w:rsid w:val="00DD6FBB"/>
    <w:rsid w:val="00E03406"/>
    <w:rsid w:val="00E34B30"/>
    <w:rsid w:val="00E62C03"/>
    <w:rsid w:val="00E762C1"/>
    <w:rsid w:val="00EA1685"/>
    <w:rsid w:val="00EB6583"/>
    <w:rsid w:val="00EE360F"/>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1ABC-E935-4883-ABFA-D37F7976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2</cp:revision>
  <cp:lastPrinted>2015-05-18T20:47:00Z</cp:lastPrinted>
  <dcterms:created xsi:type="dcterms:W3CDTF">2020-03-14T21:33:00Z</dcterms:created>
  <dcterms:modified xsi:type="dcterms:W3CDTF">2020-03-14T21:33:00Z</dcterms:modified>
</cp:coreProperties>
</file>